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72" w:rsidRPr="00CB6B74" w:rsidRDefault="00CE094F" w:rsidP="00CE094F">
      <w:pPr>
        <w:jc w:val="center"/>
        <w:rPr>
          <w:sz w:val="24"/>
          <w:szCs w:val="24"/>
        </w:rPr>
      </w:pPr>
      <w:bookmarkStart w:id="0" w:name="_GoBack"/>
      <w:bookmarkEnd w:id="0"/>
      <w:r w:rsidRPr="00CB6B74">
        <w:rPr>
          <w:sz w:val="24"/>
          <w:szCs w:val="24"/>
        </w:rPr>
        <w:t xml:space="preserve">Carne e salumi: Il contributo della ricerca scientifica </w:t>
      </w:r>
      <w:r w:rsidR="002244E3" w:rsidRPr="00CB6B74">
        <w:rPr>
          <w:sz w:val="24"/>
          <w:szCs w:val="24"/>
        </w:rPr>
        <w:t>al</w:t>
      </w:r>
      <w:r w:rsidRPr="00CB6B74">
        <w:rPr>
          <w:sz w:val="24"/>
          <w:szCs w:val="24"/>
        </w:rPr>
        <w:t xml:space="preserve"> miglioramento del valore nutrizionale e salutistico.</w:t>
      </w:r>
    </w:p>
    <w:p w:rsidR="0074349C" w:rsidRDefault="0074349C" w:rsidP="003C353E"/>
    <w:p w:rsidR="003C353E" w:rsidRDefault="003C353E" w:rsidP="003C353E"/>
    <w:p w:rsidR="003C353E" w:rsidRPr="009E75D4" w:rsidRDefault="003C353E" w:rsidP="003C353E">
      <w:pPr>
        <w:jc w:val="both"/>
      </w:pPr>
      <w:r w:rsidRPr="00BC189B">
        <w:t>I prodotti carnei giocano un ruolo importante nell’alimentazione umana</w:t>
      </w:r>
      <w:r w:rsidR="002244E3">
        <w:t xml:space="preserve">, essi </w:t>
      </w:r>
      <w:r w:rsidRPr="00BC189B">
        <w:t>sono</w:t>
      </w:r>
      <w:r w:rsidR="002244E3">
        <w:t xml:space="preserve"> infatti,</w:t>
      </w:r>
      <w:r w:rsidRPr="00BC189B">
        <w:t xml:space="preserve"> una ricca fonte di proteine nobili, </w:t>
      </w:r>
      <w:r>
        <w:t xml:space="preserve">contenendo a differenza dei prodotti vegetali, </w:t>
      </w:r>
      <w:r w:rsidRPr="003C353E">
        <w:t>tutti gli aminoacidi essenziali</w:t>
      </w:r>
      <w:r w:rsidR="0006524C">
        <w:t>,</w:t>
      </w:r>
      <w:r w:rsidRPr="009E75D4">
        <w:t xml:space="preserve"> di micronutrienti quali la vitamina B12 </w:t>
      </w:r>
      <w:r w:rsidR="009E75D4" w:rsidRPr="009E75D4">
        <w:t>e</w:t>
      </w:r>
      <w:r w:rsidR="0006524C">
        <w:t>d il</w:t>
      </w:r>
      <w:r w:rsidR="009E75D4" w:rsidRPr="009E75D4">
        <w:t xml:space="preserve"> </w:t>
      </w:r>
      <w:r w:rsidRPr="009E75D4">
        <w:t>ferro, che in questo alimento si trova nella forma maggiormente biodisponibile e quindi meglio assorbibile dal nostro organismo.</w:t>
      </w:r>
    </w:p>
    <w:p w:rsidR="005F63F6" w:rsidRDefault="009E75D4" w:rsidP="003C353E">
      <w:pPr>
        <w:jc w:val="both"/>
      </w:pPr>
      <w:r>
        <w:t xml:space="preserve">D’altro canto non sono rari studi medici e scientifici </w:t>
      </w:r>
      <w:r w:rsidR="0006524C">
        <w:t xml:space="preserve">che </w:t>
      </w:r>
      <w:r w:rsidR="00B6294F">
        <w:t xml:space="preserve">abbiano correlato </w:t>
      </w:r>
      <w:r>
        <w:t xml:space="preserve">il consumo di carne e </w:t>
      </w:r>
      <w:r w:rsidR="00B6294F">
        <w:t xml:space="preserve">di </w:t>
      </w:r>
      <w:r>
        <w:t>prodotti derivati allo sviluppo di diverse patologia a carico soprattutto dell’apparato cardio-circolatorio, o nei quali il consumo di carne sia associato ad un incremento del rischio di cancro</w:t>
      </w:r>
      <w:r w:rsidR="00561239">
        <w:t xml:space="preserve">, in particolare a carico del tratto colon-rettale. </w:t>
      </w:r>
      <w:r w:rsidR="003C353E">
        <w:t>Ultimamente, l’Organ</w:t>
      </w:r>
      <w:r w:rsidR="0006524C">
        <w:t>izzazione Mondiale della Sanità OSM,</w:t>
      </w:r>
      <w:r w:rsidR="003C353E">
        <w:t xml:space="preserve"> in considerazione dei risultati provenienti da studi condotti </w:t>
      </w:r>
      <w:proofErr w:type="gramStart"/>
      <w:r w:rsidR="003C353E">
        <w:t>dalla  “</w:t>
      </w:r>
      <w:proofErr w:type="gramEnd"/>
      <w:r w:rsidR="003C353E">
        <w:t>I</w:t>
      </w:r>
      <w:r w:rsidR="00561239">
        <w:t xml:space="preserve">nternational Agency for </w:t>
      </w:r>
      <w:proofErr w:type="spellStart"/>
      <w:r w:rsidR="00561239">
        <w:t>R</w:t>
      </w:r>
      <w:r w:rsidR="003C353E" w:rsidRPr="005F25FF">
        <w:t>esearch</w:t>
      </w:r>
      <w:proofErr w:type="spellEnd"/>
      <w:r w:rsidR="003C353E" w:rsidRPr="005F25FF">
        <w:t xml:space="preserve"> on </w:t>
      </w:r>
      <w:proofErr w:type="spellStart"/>
      <w:r w:rsidR="00561239">
        <w:t>C</w:t>
      </w:r>
      <w:r w:rsidR="003C353E" w:rsidRPr="005F25FF">
        <w:t>ancer</w:t>
      </w:r>
      <w:proofErr w:type="spellEnd"/>
      <w:r w:rsidR="003C353E">
        <w:t xml:space="preserve">” ha inserito </w:t>
      </w:r>
      <w:r w:rsidR="005F63F6">
        <w:t>le carn</w:t>
      </w:r>
      <w:r w:rsidR="00B6294F">
        <w:t>i</w:t>
      </w:r>
      <w:r w:rsidR="005F63F6">
        <w:t xml:space="preserve"> processate nel Gruppo 1 “-</w:t>
      </w:r>
      <w:r w:rsidR="005F63F6" w:rsidRPr="005F63F6">
        <w:rPr>
          <w:i/>
        </w:rPr>
        <w:t xml:space="preserve">The agent </w:t>
      </w:r>
      <w:proofErr w:type="spellStart"/>
      <w:r w:rsidR="005F63F6" w:rsidRPr="005F63F6">
        <w:rPr>
          <w:i/>
        </w:rPr>
        <w:t>is</w:t>
      </w:r>
      <w:proofErr w:type="spellEnd"/>
      <w:r w:rsidR="005F63F6" w:rsidRPr="005F63F6">
        <w:rPr>
          <w:i/>
        </w:rPr>
        <w:t xml:space="preserve"> </w:t>
      </w:r>
      <w:proofErr w:type="spellStart"/>
      <w:r w:rsidR="005F63F6" w:rsidRPr="005F63F6">
        <w:rPr>
          <w:i/>
        </w:rPr>
        <w:t>carcinogenic</w:t>
      </w:r>
      <w:proofErr w:type="spellEnd"/>
      <w:r w:rsidR="005F63F6" w:rsidRPr="005F63F6">
        <w:rPr>
          <w:i/>
        </w:rPr>
        <w:t xml:space="preserve"> to </w:t>
      </w:r>
      <w:proofErr w:type="spellStart"/>
      <w:r w:rsidR="005F63F6" w:rsidRPr="005F63F6">
        <w:rPr>
          <w:i/>
        </w:rPr>
        <w:t>humans</w:t>
      </w:r>
      <w:proofErr w:type="spellEnd"/>
      <w:r w:rsidR="005F63F6">
        <w:t xml:space="preserve">” </w:t>
      </w:r>
      <w:r w:rsidR="003C353E">
        <w:t xml:space="preserve"> </w:t>
      </w:r>
      <w:r w:rsidR="005F63F6">
        <w:t>e le carni rosse nel gruppo 2A “</w:t>
      </w:r>
      <w:r w:rsidR="005F63F6" w:rsidRPr="005F63F6">
        <w:rPr>
          <w:i/>
        </w:rPr>
        <w:t xml:space="preserve">The agent </w:t>
      </w:r>
      <w:proofErr w:type="spellStart"/>
      <w:r w:rsidR="005F63F6" w:rsidRPr="005F63F6">
        <w:rPr>
          <w:i/>
        </w:rPr>
        <w:t>is</w:t>
      </w:r>
      <w:proofErr w:type="spellEnd"/>
      <w:r w:rsidR="005F63F6" w:rsidRPr="005F63F6">
        <w:rPr>
          <w:i/>
        </w:rPr>
        <w:t xml:space="preserve"> </w:t>
      </w:r>
      <w:proofErr w:type="spellStart"/>
      <w:r w:rsidR="005F63F6" w:rsidRPr="005F63F6">
        <w:rPr>
          <w:i/>
        </w:rPr>
        <w:t>probably</w:t>
      </w:r>
      <w:proofErr w:type="spellEnd"/>
      <w:r w:rsidR="005F63F6" w:rsidRPr="005F63F6">
        <w:rPr>
          <w:i/>
        </w:rPr>
        <w:t xml:space="preserve"> </w:t>
      </w:r>
      <w:proofErr w:type="spellStart"/>
      <w:r w:rsidR="005F63F6" w:rsidRPr="005F63F6">
        <w:rPr>
          <w:i/>
        </w:rPr>
        <w:t>carcinogenic</w:t>
      </w:r>
      <w:proofErr w:type="spellEnd"/>
      <w:r w:rsidR="005F63F6" w:rsidRPr="005F63F6">
        <w:rPr>
          <w:i/>
        </w:rPr>
        <w:t xml:space="preserve"> to </w:t>
      </w:r>
      <w:proofErr w:type="spellStart"/>
      <w:r w:rsidR="005F63F6" w:rsidRPr="005F63F6">
        <w:rPr>
          <w:i/>
        </w:rPr>
        <w:t>humans</w:t>
      </w:r>
      <w:proofErr w:type="spellEnd"/>
      <w:r w:rsidR="005F63F6">
        <w:t>”.</w:t>
      </w:r>
    </w:p>
    <w:p w:rsidR="00AF55AA" w:rsidRDefault="003C353E" w:rsidP="00AF55AA">
      <w:pPr>
        <w:jc w:val="both"/>
      </w:pPr>
      <w:r>
        <w:t xml:space="preserve">Sebbene appare evidente la necessità di contestualizzare i dati ottenuti nell’ambito di un specifico regime dietetico e che un regime vario ed equilibrato come quello della “dieta mediterranea” possa attenuare i rischi rispetto ad abitudini alimentari in cui </w:t>
      </w:r>
      <w:proofErr w:type="gramStart"/>
      <w:r w:rsidR="0006524C">
        <w:t>prodotti  carnei</w:t>
      </w:r>
      <w:proofErr w:type="gramEnd"/>
      <w:r w:rsidR="0006524C">
        <w:t xml:space="preserve"> e derivati sono</w:t>
      </w:r>
      <w:r>
        <w:t xml:space="preserve"> largamente consumat</w:t>
      </w:r>
      <w:r w:rsidR="0006524C">
        <w:t>i</w:t>
      </w:r>
      <w:r>
        <w:t xml:space="preserve">, non è altresì corretto sottovalutare l’allarme lanciato dall’OSM pensandoci completamente immuni e difesi sotto lo scudo della dieta mediterranea. </w:t>
      </w:r>
    </w:p>
    <w:p w:rsidR="009B6962" w:rsidRDefault="001E04FE" w:rsidP="00AF55AA">
      <w:pPr>
        <w:jc w:val="both"/>
      </w:pPr>
      <w:r>
        <w:t>In tale contesto, la ricerca scientifica ed i ricercatori operanti nel settore delle carni e dei prodotti derivati, già da tempo sono impegnati nella</w:t>
      </w:r>
      <w:r w:rsidR="00AF55AA" w:rsidRPr="00AF55AA">
        <w:t xml:space="preserve"> messa a punto di strategie tecnologiche, bio-tecnologiche e di management degli allevamenti </w:t>
      </w:r>
      <w:r w:rsidR="00AF55AA">
        <w:t xml:space="preserve">in grado di contrastare </w:t>
      </w:r>
      <w:r w:rsidR="00B6294F">
        <w:t>lo sviluppo e/o la presenza di molecole correlat</w:t>
      </w:r>
      <w:r w:rsidR="0006524C">
        <w:t>e</w:t>
      </w:r>
      <w:r w:rsidR="00B6294F">
        <w:t xml:space="preserve"> al</w:t>
      </w:r>
      <w:r w:rsidR="0006524C">
        <w:t>lo</w:t>
      </w:r>
      <w:r w:rsidR="00B6294F">
        <w:t xml:space="preserve"> sviluppo delle patologie </w:t>
      </w:r>
      <w:r w:rsidR="00AF55AA" w:rsidRPr="00AF55AA">
        <w:t>attraverso i) la riduzione o eliminazione delle sostanze (</w:t>
      </w:r>
      <w:proofErr w:type="spellStart"/>
      <w:r w:rsidR="00AF55AA" w:rsidRPr="00AF55AA">
        <w:t>nitrosammine</w:t>
      </w:r>
      <w:proofErr w:type="spellEnd"/>
      <w:r w:rsidR="00AF55AA" w:rsidRPr="00AF55AA">
        <w:t xml:space="preserve">, nitrati e nitriti, </w:t>
      </w:r>
      <w:r w:rsidR="00AF55AA">
        <w:t xml:space="preserve">sale ed </w:t>
      </w:r>
      <w:r w:rsidR="00AF55AA" w:rsidRPr="00AF55AA">
        <w:t xml:space="preserve">antibiotici) considerate </w:t>
      </w:r>
      <w:r w:rsidR="00AF55AA">
        <w:t xml:space="preserve">causa </w:t>
      </w:r>
      <w:r w:rsidR="00AF55AA" w:rsidRPr="00AF55AA">
        <w:t>dell’insorgenza di varie patologie</w:t>
      </w:r>
      <w:r w:rsidR="00AF55AA">
        <w:t>, sempre operando in condizioni di sicurezza alimentare</w:t>
      </w:r>
      <w:r w:rsidR="00AF55AA" w:rsidRPr="00AF55AA">
        <w:t xml:space="preserve"> ii) l’introduzione di molecole funzionali (antiossidanti, fibra alimentare </w:t>
      </w:r>
      <w:proofErr w:type="spellStart"/>
      <w:r w:rsidR="00AF55AA" w:rsidRPr="00AF55AA">
        <w:t>ecc</w:t>
      </w:r>
      <w:proofErr w:type="spellEnd"/>
      <w:r w:rsidR="00AF55AA" w:rsidRPr="00AF55AA">
        <w:t>)</w:t>
      </w:r>
      <w:r w:rsidR="00AF55AA">
        <w:t xml:space="preserve"> in grado di incrementare il valore nutrizionale delle produzion</w:t>
      </w:r>
      <w:r w:rsidR="008F796E">
        <w:t xml:space="preserve">i; </w:t>
      </w:r>
      <w:r w:rsidR="00AF55AA">
        <w:t>i</w:t>
      </w:r>
      <w:r w:rsidR="008F796E">
        <w:t>ii) la redazione</w:t>
      </w:r>
      <w:r w:rsidR="009B6962">
        <w:t>, in collaborazione con le varie associazioni di produttori e consorzi</w:t>
      </w:r>
      <w:r w:rsidR="00B6294F">
        <w:t>,</w:t>
      </w:r>
      <w:r w:rsidR="009B6962">
        <w:t xml:space="preserve"> </w:t>
      </w:r>
      <w:r w:rsidR="008F796E">
        <w:t xml:space="preserve"> di disciplinari di produzione </w:t>
      </w:r>
      <w:r w:rsidR="00B6294F">
        <w:t>annessi alle</w:t>
      </w:r>
      <w:r w:rsidR="008F796E">
        <w:t xml:space="preserve"> produzion</w:t>
      </w:r>
      <w:r w:rsidR="009B6962">
        <w:t>i</w:t>
      </w:r>
      <w:r w:rsidR="008F796E">
        <w:t xml:space="preserve"> </w:t>
      </w:r>
      <w:r w:rsidR="009B6962">
        <w:t>a marchio</w:t>
      </w:r>
      <w:r w:rsidR="008F796E">
        <w:t xml:space="preserve"> che rendono eviden</w:t>
      </w:r>
      <w:r w:rsidR="009B6962">
        <w:t>za dei processi produttivi applicati, delle materie prime e degli additivi/ingredienti</w:t>
      </w:r>
      <w:r w:rsidR="009B6962" w:rsidRPr="009B6962">
        <w:t xml:space="preserve"> </w:t>
      </w:r>
      <w:r w:rsidR="009B6962">
        <w:t xml:space="preserve">utilizzati. </w:t>
      </w:r>
    </w:p>
    <w:p w:rsidR="00AF55AA" w:rsidRDefault="008F796E" w:rsidP="00AF55AA">
      <w:pPr>
        <w:jc w:val="both"/>
      </w:pPr>
      <w:r>
        <w:t xml:space="preserve">Diverse soluzioni tecnologiche e biotecnologiche sono oggi potenzialmente a disposizione dell’industria di produzione e di trasformazione la cui applicazione presuppone, tuttavia, interventi di validazione a livello industriale e di trasferimento tecnologico dell’innovazione che rappresentano </w:t>
      </w:r>
      <w:r w:rsidR="00B6294F">
        <w:t xml:space="preserve">oggi </w:t>
      </w:r>
      <w:r>
        <w:t xml:space="preserve">gli aspetti critici del sistema. </w:t>
      </w:r>
    </w:p>
    <w:p w:rsidR="00AF55AA" w:rsidRDefault="00AF55AA">
      <w:pPr>
        <w:jc w:val="both"/>
      </w:pPr>
    </w:p>
    <w:sectPr w:rsidR="00AF5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e Gothic LT Std Cn">
    <w:altName w:val="Trade Gothic 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4F"/>
    <w:rsid w:val="00025885"/>
    <w:rsid w:val="0006524C"/>
    <w:rsid w:val="001E04FE"/>
    <w:rsid w:val="002244E3"/>
    <w:rsid w:val="002C316C"/>
    <w:rsid w:val="003C353E"/>
    <w:rsid w:val="00561239"/>
    <w:rsid w:val="005A3956"/>
    <w:rsid w:val="005F63F6"/>
    <w:rsid w:val="0074349C"/>
    <w:rsid w:val="008F796E"/>
    <w:rsid w:val="009664F4"/>
    <w:rsid w:val="009B6962"/>
    <w:rsid w:val="009E75D4"/>
    <w:rsid w:val="00AF55AA"/>
    <w:rsid w:val="00B6294F"/>
    <w:rsid w:val="00CB6B74"/>
    <w:rsid w:val="00CE094F"/>
    <w:rsid w:val="00D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297DF-F7BB-433A-84E3-0F4010AF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353E"/>
    <w:pPr>
      <w:autoSpaceDE w:val="0"/>
      <w:autoSpaceDN w:val="0"/>
      <w:adjustRightInd w:val="0"/>
      <w:spacing w:after="0" w:line="240" w:lineRule="auto"/>
    </w:pPr>
    <w:rPr>
      <w:rFonts w:ascii="Trade Gothic LT Std Cn" w:hAnsi="Trade Gothic LT Std Cn" w:cs="Trade Gothic LT Std C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C353E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3C353E"/>
    <w:rPr>
      <w:rFonts w:cs="Trade Gothic LT Std C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921A-438D-446F-9A9B-CFF1801C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PARADISO 3</dc:creator>
  <cp:lastModifiedBy>giuseppe de mastro</cp:lastModifiedBy>
  <cp:revision>2</cp:revision>
  <dcterms:created xsi:type="dcterms:W3CDTF">2017-10-26T22:05:00Z</dcterms:created>
  <dcterms:modified xsi:type="dcterms:W3CDTF">2017-10-26T22:05:00Z</dcterms:modified>
</cp:coreProperties>
</file>